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16 мая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424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Садикова</w:t>
      </w:r>
      <w:r>
        <w:rPr>
          <w:rFonts w:ascii="Times New Roman" w:eastAsia="Times New Roman" w:hAnsi="Times New Roman" w:cs="Times New Roman"/>
          <w:b/>
          <w:bCs/>
        </w:rPr>
        <w:t xml:space="preserve"> Александра Викторовича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24.09.2024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Садиков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40705078952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Садиков А.В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Садикова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09.04.2025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05.07.2024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информацией с сайта ГИС ГМП 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Садикова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Садикова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Садикова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Александра Викторовича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шестисот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УИН</w:t>
      </w:r>
      <w:r>
        <w:rPr>
          <w:rFonts w:ascii="Times New Roman CYR" w:eastAsia="Times New Roman CYR" w:hAnsi="Times New Roman CYR" w:cs="Times New Roman CYR"/>
        </w:rPr>
        <w:t>0412365400285004242520136</w:t>
      </w:r>
      <w:r>
        <w:rPr>
          <w:rFonts w:ascii="Times New Roman CYR" w:eastAsia="Times New Roman CYR" w:hAnsi="Times New Roman CYR" w:cs="Times New Roman CYR"/>
        </w:rPr>
        <w:br/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